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F3C3B" w:rsidRPr="004D724B" w:rsidRDefault="00446CEC" w:rsidP="004D724B">
      <w:pPr>
        <w:pStyle w:val="Normal1"/>
        <w:jc w:val="center"/>
        <w:rPr>
          <w:b/>
          <w:sz w:val="28"/>
          <w:szCs w:val="28"/>
        </w:rPr>
      </w:pPr>
      <w:bookmarkStart w:id="0" w:name="_GoBack"/>
      <w:bookmarkEnd w:id="0"/>
      <w:r w:rsidRPr="004D724B">
        <w:rPr>
          <w:b/>
          <w:sz w:val="28"/>
          <w:szCs w:val="28"/>
        </w:rPr>
        <w:t xml:space="preserve">Articulated Plan for </w:t>
      </w:r>
      <w:r w:rsidR="001C3B59" w:rsidRPr="004D724B">
        <w:rPr>
          <w:b/>
          <w:sz w:val="28"/>
          <w:szCs w:val="28"/>
        </w:rPr>
        <w:t xml:space="preserve">Dental Hygiene </w:t>
      </w:r>
      <w:r w:rsidRPr="004D724B">
        <w:rPr>
          <w:b/>
          <w:sz w:val="28"/>
          <w:szCs w:val="28"/>
        </w:rPr>
        <w:t xml:space="preserve">Prescribing </w:t>
      </w:r>
      <w:r w:rsidR="00ED450B" w:rsidRPr="004D724B">
        <w:rPr>
          <w:b/>
          <w:sz w:val="28"/>
          <w:szCs w:val="28"/>
        </w:rPr>
        <w:t>P</w:t>
      </w:r>
      <w:r w:rsidRPr="004D724B">
        <w:rPr>
          <w:b/>
          <w:sz w:val="28"/>
          <w:szCs w:val="28"/>
        </w:rPr>
        <w:t>ractice</w:t>
      </w:r>
      <w:r w:rsidR="004D724B" w:rsidRPr="004D724B">
        <w:rPr>
          <w:b/>
          <w:sz w:val="28"/>
          <w:szCs w:val="28"/>
        </w:rPr>
        <w:t xml:space="preserve"> in Colorado</w:t>
      </w:r>
    </w:p>
    <w:p w:rsidR="000F3C3B" w:rsidRDefault="000F3C3B">
      <w:pPr>
        <w:pStyle w:val="Normal1"/>
      </w:pPr>
    </w:p>
    <w:p w:rsidR="000F3C3B" w:rsidRDefault="004D724B" w:rsidP="004D724B">
      <w:pPr>
        <w:pStyle w:val="Normal1"/>
        <w:spacing w:line="480" w:lineRule="auto"/>
      </w:pPr>
      <w:r>
        <w:t xml:space="preserve">PARTICIPATING </w:t>
      </w:r>
      <w:r w:rsidR="00446CEC">
        <w:t xml:space="preserve">DENTIST: </w:t>
      </w:r>
    </w:p>
    <w:p w:rsidR="004D724B" w:rsidRDefault="004D724B" w:rsidP="004D724B">
      <w:pPr>
        <w:pStyle w:val="Normal1"/>
        <w:spacing w:line="480" w:lineRule="auto"/>
        <w:ind w:left="720"/>
        <w:rPr>
          <w:b/>
        </w:rPr>
      </w:pPr>
      <w:r>
        <w:rPr>
          <w:b/>
        </w:rPr>
        <w:t>Name: ____________________________________________________________</w:t>
      </w:r>
    </w:p>
    <w:p w:rsidR="004D724B" w:rsidRDefault="004D724B" w:rsidP="004D724B">
      <w:pPr>
        <w:pStyle w:val="Normal1"/>
        <w:spacing w:line="480" w:lineRule="auto"/>
        <w:ind w:left="720"/>
      </w:pPr>
      <w:r>
        <w:rPr>
          <w:b/>
        </w:rPr>
        <w:t>License #: ___________________________________________________________</w:t>
      </w:r>
    </w:p>
    <w:p w:rsidR="004D724B" w:rsidRDefault="004D724B" w:rsidP="004D724B">
      <w:pPr>
        <w:pStyle w:val="Normal1"/>
        <w:spacing w:line="480" w:lineRule="auto"/>
        <w:ind w:left="720"/>
        <w:rPr>
          <w:b/>
        </w:rPr>
      </w:pPr>
      <w:r>
        <w:rPr>
          <w:b/>
        </w:rPr>
        <w:t>Address: ____________________________________________________________</w:t>
      </w:r>
    </w:p>
    <w:p w:rsidR="000F3C3B" w:rsidRDefault="005303A9">
      <w:pPr>
        <w:pStyle w:val="Normal1"/>
        <w:ind w:left="720"/>
      </w:pPr>
      <w:r>
        <w:t xml:space="preserve">I have reviewed the articulated plan outlined in this document and </w:t>
      </w:r>
      <w:r w:rsidR="004D724B">
        <w:t>a</w:t>
      </w:r>
      <w:r w:rsidR="00446CEC">
        <w:t xml:space="preserve">gree to serve as a collaborating dentist to </w:t>
      </w:r>
      <w:r w:rsidR="009B5DE6" w:rsidRPr="009B5DE6">
        <w:rPr>
          <w:b/>
          <w:highlight w:val="yellow"/>
        </w:rPr>
        <w:t>[[HYGIENIST]]</w:t>
      </w:r>
      <w:r w:rsidR="009B5DE6">
        <w:t xml:space="preserve"> </w:t>
      </w:r>
      <w:r w:rsidR="00446CEC">
        <w:t xml:space="preserve">for prescriptive practice </w:t>
      </w:r>
      <w:r w:rsidR="004D724B">
        <w:t>p</w:t>
      </w:r>
      <w:r w:rsidR="00446CEC">
        <w:t>ursuant to section 12-35-124(1)(g)(I), C.R.S.</w:t>
      </w:r>
      <w:r w:rsidR="00D53857">
        <w:t xml:space="preserve"> and Board Rule XIII</w:t>
      </w:r>
      <w:r w:rsidR="00446CEC">
        <w:t>,</w:t>
      </w:r>
      <w:r w:rsidR="004D724B">
        <w:t xml:space="preserve"> which state that </w:t>
      </w:r>
      <w:r w:rsidR="00D53857">
        <w:t>“</w:t>
      </w:r>
      <w:r w:rsidR="00446CEC">
        <w:t xml:space="preserve">a dental hygienist without supervision of a dentist may prescribe, administer, and dispense fluoride, fluoride varnish, antimicrobial solutions for mouth rinsing, and other </w:t>
      </w:r>
      <w:proofErr w:type="spellStart"/>
      <w:r w:rsidR="00446CEC">
        <w:t>nonsystemic</w:t>
      </w:r>
      <w:proofErr w:type="spellEnd"/>
      <w:r w:rsidR="00446CEC">
        <w:t xml:space="preserve"> antimicrobial agents in collaboration with a licensed dentist and, if applicable, when issued a National Provider Identifier (NPI) number by the Centers for Medicare &amp; Medicaid Services (CMS) under the U.S. Departmen</w:t>
      </w:r>
      <w:r w:rsidR="00D53857">
        <w:t xml:space="preserve">t of Health and Human Services. Collaboration with a dentist </w:t>
      </w:r>
      <w:r w:rsidR="004F0EF1">
        <w:t xml:space="preserve">requires the dental hygienist to develop an articulated plan for safe prescribing which documents how the dental hygienist intends to maintain ongoing collaboration with a dentist in connection with the dental hygienist’s practice of prescribing.” </w:t>
      </w:r>
      <w:r>
        <w:t xml:space="preserve"> </w:t>
      </w:r>
    </w:p>
    <w:p w:rsidR="004D724B" w:rsidRDefault="004D724B" w:rsidP="004D724B">
      <w:pPr>
        <w:pStyle w:val="Normal1"/>
        <w:spacing w:line="360" w:lineRule="auto"/>
        <w:ind w:left="720"/>
      </w:pPr>
    </w:p>
    <w:p w:rsidR="000F3C3B" w:rsidRDefault="00446CEC">
      <w:pPr>
        <w:pStyle w:val="Normal1"/>
        <w:ind w:left="720"/>
      </w:pPr>
      <w:r>
        <w:t xml:space="preserve">SIGNATURE:_______________________________________ DATE:____________ </w:t>
      </w:r>
    </w:p>
    <w:p w:rsidR="000F3C3B" w:rsidRDefault="000F3C3B">
      <w:pPr>
        <w:pStyle w:val="Normal1"/>
        <w:ind w:left="720"/>
      </w:pPr>
    </w:p>
    <w:p w:rsidR="004D724B" w:rsidRDefault="004D724B" w:rsidP="004D724B">
      <w:pPr>
        <w:pStyle w:val="Normal1"/>
        <w:spacing w:line="240" w:lineRule="auto"/>
      </w:pPr>
    </w:p>
    <w:p w:rsidR="000F3C3B" w:rsidRDefault="00446CEC" w:rsidP="004D724B">
      <w:pPr>
        <w:pStyle w:val="Normal1"/>
        <w:spacing w:line="480" w:lineRule="auto"/>
      </w:pPr>
      <w:r>
        <w:t>DENTAL HYGIENIST:</w:t>
      </w:r>
    </w:p>
    <w:p w:rsidR="004D724B" w:rsidRDefault="004D724B" w:rsidP="004D724B">
      <w:pPr>
        <w:pStyle w:val="Normal1"/>
        <w:spacing w:line="480" w:lineRule="auto"/>
        <w:ind w:left="720"/>
        <w:rPr>
          <w:b/>
        </w:rPr>
      </w:pPr>
      <w:r>
        <w:rPr>
          <w:b/>
        </w:rPr>
        <w:t>Name: ____________________________________________________________</w:t>
      </w:r>
    </w:p>
    <w:p w:rsidR="004D724B" w:rsidRDefault="004D724B" w:rsidP="004D724B">
      <w:pPr>
        <w:pStyle w:val="Normal1"/>
        <w:spacing w:line="480" w:lineRule="auto"/>
        <w:ind w:left="720"/>
      </w:pPr>
      <w:r>
        <w:rPr>
          <w:b/>
        </w:rPr>
        <w:t>License #: ___________________________________________________________</w:t>
      </w:r>
    </w:p>
    <w:p w:rsidR="004D724B" w:rsidRDefault="004D724B" w:rsidP="004D724B">
      <w:pPr>
        <w:pStyle w:val="Normal1"/>
        <w:spacing w:line="480" w:lineRule="auto"/>
        <w:ind w:left="720"/>
        <w:rPr>
          <w:b/>
        </w:rPr>
      </w:pPr>
      <w:r>
        <w:rPr>
          <w:b/>
        </w:rPr>
        <w:t>Address: ____________________________________________________________</w:t>
      </w:r>
    </w:p>
    <w:p w:rsidR="000F3C3B" w:rsidRDefault="00446CEC">
      <w:pPr>
        <w:pStyle w:val="Normal1"/>
        <w:ind w:left="720"/>
      </w:pPr>
      <w:r>
        <w:t xml:space="preserve">I will prescribe only as allowed by the State of Colorado, as dictated in </w:t>
      </w:r>
      <w:r w:rsidR="00BB316D">
        <w:t>the Colorado Dental Practice Act (section 12-35-124(1)(g)(I), C.R.S.) and Board Rule XIII</w:t>
      </w:r>
      <w:r w:rsidR="006D70BC">
        <w:t>.</w:t>
      </w:r>
    </w:p>
    <w:p w:rsidR="000F3C3B" w:rsidRDefault="000F3C3B">
      <w:pPr>
        <w:pStyle w:val="Normal1"/>
      </w:pPr>
    </w:p>
    <w:p w:rsidR="000F3C3B" w:rsidRDefault="00A8760D" w:rsidP="009B5DE6">
      <w:pPr>
        <w:pStyle w:val="Normal1"/>
        <w:ind w:left="720"/>
      </w:pPr>
      <w:r>
        <w:t xml:space="preserve">Pursuant to </w:t>
      </w:r>
      <w:r w:rsidR="006D70BC">
        <w:t xml:space="preserve">Board rules and </w:t>
      </w:r>
      <w:r>
        <w:t xml:space="preserve">this agreement, </w:t>
      </w:r>
      <w:r w:rsidR="009B5DE6" w:rsidRPr="009B5DE6">
        <w:rPr>
          <w:b/>
          <w:highlight w:val="yellow"/>
        </w:rPr>
        <w:t>[[HYGIENIST]]</w:t>
      </w:r>
      <w:r w:rsidR="00446CEC">
        <w:t xml:space="preserve"> may prescribe the following:</w:t>
      </w:r>
    </w:p>
    <w:p w:rsidR="00ED450B" w:rsidRDefault="00ED450B">
      <w:pPr>
        <w:pStyle w:val="Normal1"/>
        <w:ind w:firstLine="720"/>
      </w:pPr>
    </w:p>
    <w:p w:rsidR="000F3C3B" w:rsidRDefault="00446CEC">
      <w:pPr>
        <w:pStyle w:val="Normal1"/>
        <w:ind w:firstLine="720"/>
      </w:pPr>
      <w:r>
        <w:t xml:space="preserve">1. Fluoride supplements as follows (all using sodium fluoride): </w:t>
      </w:r>
    </w:p>
    <w:p w:rsidR="000F3C3B" w:rsidRDefault="00446CEC">
      <w:pPr>
        <w:pStyle w:val="Normal1"/>
        <w:ind w:left="720" w:firstLine="720"/>
      </w:pPr>
      <w:r>
        <w:t xml:space="preserve"> a. Tablets: 0.5 mg, 1.1 mg, or 2.2 mg;</w:t>
      </w:r>
    </w:p>
    <w:p w:rsidR="000F3C3B" w:rsidRDefault="00446CEC">
      <w:pPr>
        <w:pStyle w:val="Normal1"/>
        <w:ind w:left="720" w:firstLine="720"/>
      </w:pPr>
      <w:r>
        <w:t xml:space="preserve"> b. Lozenges: 2.21 mg; and</w:t>
      </w:r>
    </w:p>
    <w:p w:rsidR="000F3C3B" w:rsidRDefault="00446CEC">
      <w:pPr>
        <w:pStyle w:val="Normal1"/>
        <w:ind w:left="720" w:firstLine="720"/>
      </w:pPr>
      <w:r>
        <w:t xml:space="preserve"> c. Drops: 1.1 </w:t>
      </w:r>
      <w:proofErr w:type="spellStart"/>
      <w:r>
        <w:t>mL.</w:t>
      </w:r>
      <w:proofErr w:type="spellEnd"/>
    </w:p>
    <w:p w:rsidR="000F3C3B" w:rsidRDefault="000F3C3B">
      <w:pPr>
        <w:pStyle w:val="Normal1"/>
      </w:pPr>
    </w:p>
    <w:p w:rsidR="000F3C3B" w:rsidRDefault="00446CEC">
      <w:pPr>
        <w:pStyle w:val="Normal1"/>
        <w:ind w:left="720"/>
      </w:pPr>
      <w:r>
        <w:t>2. Topical anti-caries treatments as follows (all using sodium fluoride unless otherwise indicated):</w:t>
      </w:r>
    </w:p>
    <w:p w:rsidR="000F3C3B" w:rsidRDefault="00446CEC">
      <w:pPr>
        <w:pStyle w:val="Normal1"/>
        <w:ind w:left="720" w:firstLine="720"/>
      </w:pPr>
      <w:r>
        <w:lastRenderedPageBreak/>
        <w:t xml:space="preserve">a. Toothpastes: 1.1% or less (or stannous fluoride 0.4%); </w:t>
      </w:r>
    </w:p>
    <w:p w:rsidR="000F3C3B" w:rsidRDefault="00446CEC">
      <w:pPr>
        <w:pStyle w:val="Normal1"/>
        <w:ind w:left="720" w:firstLine="720"/>
      </w:pPr>
      <w:r>
        <w:t xml:space="preserve">b. Topical gels: 1.1% or less (or stannous fluoride 0.4%); </w:t>
      </w:r>
    </w:p>
    <w:p w:rsidR="000F3C3B" w:rsidRDefault="00446CEC">
      <w:pPr>
        <w:pStyle w:val="Normal1"/>
        <w:ind w:left="720" w:firstLine="720"/>
      </w:pPr>
      <w:r>
        <w:t xml:space="preserve">c. Oral rinses: 0.05%, 0.2%, 0.44%, or 0.5%; </w:t>
      </w:r>
    </w:p>
    <w:p w:rsidR="000F3C3B" w:rsidRDefault="00446CEC">
      <w:pPr>
        <w:pStyle w:val="Normal1"/>
        <w:ind w:left="720" w:firstLine="720"/>
      </w:pPr>
      <w:r>
        <w:t xml:space="preserve">d. Oral rinse concentrate used in periodontal disease: 0.63% stannous fluoride </w:t>
      </w:r>
    </w:p>
    <w:p w:rsidR="000F3C3B" w:rsidRDefault="00446CEC">
      <w:pPr>
        <w:pStyle w:val="Normal1"/>
        <w:ind w:left="720" w:firstLine="720"/>
      </w:pPr>
      <w:r>
        <w:t xml:space="preserve">e. Fluoride varnish: 5%; and </w:t>
      </w:r>
    </w:p>
    <w:p w:rsidR="000F3C3B" w:rsidRDefault="00446CEC">
      <w:pPr>
        <w:pStyle w:val="Normal1"/>
        <w:ind w:left="1440"/>
      </w:pPr>
      <w:r>
        <w:t xml:space="preserve">f. </w:t>
      </w:r>
      <w:proofErr w:type="spellStart"/>
      <w:r>
        <w:t>Prophy</w:t>
      </w:r>
      <w:proofErr w:type="spellEnd"/>
      <w:r>
        <w:t xml:space="preserve"> pastes containing approximately 1.23% sodium fluoride and used for polishing procedures as part of professional dental prophylaxis treatment; and </w:t>
      </w:r>
    </w:p>
    <w:p w:rsidR="000F3C3B" w:rsidRDefault="000F3C3B">
      <w:pPr>
        <w:pStyle w:val="Normal1"/>
      </w:pPr>
    </w:p>
    <w:p w:rsidR="000F3C3B" w:rsidRDefault="00446CEC">
      <w:pPr>
        <w:pStyle w:val="Normal1"/>
        <w:ind w:firstLine="720"/>
      </w:pPr>
      <w:r>
        <w:t>3. Topical anti-</w:t>
      </w:r>
      <w:proofErr w:type="spellStart"/>
      <w:r>
        <w:t>infectives</w:t>
      </w:r>
      <w:proofErr w:type="spellEnd"/>
      <w:r>
        <w:t xml:space="preserve"> as follows: </w:t>
      </w:r>
    </w:p>
    <w:p w:rsidR="000F3C3B" w:rsidRDefault="00446CEC">
      <w:pPr>
        <w:pStyle w:val="Normal1"/>
        <w:ind w:left="720" w:firstLine="720"/>
      </w:pPr>
      <w:r>
        <w:t xml:space="preserve">a. Chlorhexidine gluconate rinses: 0.12%; </w:t>
      </w:r>
    </w:p>
    <w:p w:rsidR="000F3C3B" w:rsidRDefault="00446CEC">
      <w:pPr>
        <w:pStyle w:val="Normal1"/>
        <w:ind w:left="1440"/>
      </w:pPr>
      <w:r>
        <w:t xml:space="preserve">b. Chlorhexidine gluconate periodontal chips for insertion into the periodontal pocket; </w:t>
      </w:r>
    </w:p>
    <w:p w:rsidR="000F3C3B" w:rsidRDefault="00446CEC">
      <w:pPr>
        <w:pStyle w:val="Normal1"/>
        <w:ind w:left="1440"/>
      </w:pPr>
      <w:r>
        <w:t xml:space="preserve">c. Tetracycline impregnated fibers, inserted </w:t>
      </w:r>
      <w:proofErr w:type="spellStart"/>
      <w:r>
        <w:t>subgingivally</w:t>
      </w:r>
      <w:proofErr w:type="spellEnd"/>
      <w:r>
        <w:t xml:space="preserve"> into the periodontal sulcus (pocket); </w:t>
      </w:r>
    </w:p>
    <w:p w:rsidR="000F3C3B" w:rsidRDefault="00446CEC">
      <w:pPr>
        <w:pStyle w:val="Normal1"/>
        <w:ind w:left="1440"/>
      </w:pPr>
      <w:r>
        <w:t xml:space="preserve">d. Doxycycline </w:t>
      </w:r>
      <w:proofErr w:type="spellStart"/>
      <w:r>
        <w:t>hyclate</w:t>
      </w:r>
      <w:proofErr w:type="spellEnd"/>
      <w:r>
        <w:t xml:space="preserve"> periodontal gel, inserted </w:t>
      </w:r>
      <w:proofErr w:type="spellStart"/>
      <w:r>
        <w:t>subgingivally</w:t>
      </w:r>
      <w:proofErr w:type="spellEnd"/>
      <w:r>
        <w:t xml:space="preserve"> into the periodontal sulcus (pocket); and </w:t>
      </w:r>
      <w:r w:rsidR="00225752">
        <w:br/>
      </w:r>
      <w:r>
        <w:t xml:space="preserve">e. Minocycline </w:t>
      </w:r>
      <w:proofErr w:type="spellStart"/>
      <w:r>
        <w:t>hydrochlorided</w:t>
      </w:r>
      <w:proofErr w:type="spellEnd"/>
      <w:r>
        <w:t xml:space="preserve"> periodontal paste, inserted </w:t>
      </w:r>
      <w:proofErr w:type="spellStart"/>
      <w:r>
        <w:t>subgingivally</w:t>
      </w:r>
      <w:proofErr w:type="spellEnd"/>
      <w:r>
        <w:t xml:space="preserve"> into the periodontal sulcus (pocket).</w:t>
      </w:r>
    </w:p>
    <w:p w:rsidR="000F3C3B" w:rsidRDefault="000F3C3B">
      <w:pPr>
        <w:pStyle w:val="Normal1"/>
      </w:pPr>
    </w:p>
    <w:p w:rsidR="000F3C3B" w:rsidRDefault="00ED450B" w:rsidP="00ED450B">
      <w:pPr>
        <w:pStyle w:val="Normal1"/>
        <w:ind w:firstLine="720"/>
      </w:pPr>
      <w:r>
        <w:t>I will</w:t>
      </w:r>
      <w:r w:rsidR="00446CEC">
        <w:t xml:space="preserve"> maintain clear documentation in </w:t>
      </w:r>
      <w:r>
        <w:t>each</w:t>
      </w:r>
      <w:r w:rsidR="00446CEC">
        <w:t xml:space="preserve"> patient record of the: </w:t>
      </w:r>
    </w:p>
    <w:p w:rsidR="000F3C3B" w:rsidRDefault="00446CEC">
      <w:pPr>
        <w:pStyle w:val="Normal1"/>
        <w:ind w:firstLine="720"/>
      </w:pPr>
      <w:r>
        <w:t xml:space="preserve">1. Agent prescribed, administered, or dispensed, including dose, amount, and refills; </w:t>
      </w:r>
    </w:p>
    <w:p w:rsidR="000F3C3B" w:rsidRDefault="00446CEC">
      <w:pPr>
        <w:pStyle w:val="Normal1"/>
        <w:ind w:firstLine="720"/>
      </w:pPr>
      <w:r>
        <w:t xml:space="preserve">2. Date of the action; and </w:t>
      </w:r>
    </w:p>
    <w:p w:rsidR="000F3C3B" w:rsidRDefault="00446CEC">
      <w:pPr>
        <w:pStyle w:val="Normal1"/>
        <w:ind w:firstLine="720"/>
      </w:pPr>
      <w:r>
        <w:t xml:space="preserve">3. Rationale for prescribing, administering, or dispensing the agent. </w:t>
      </w:r>
    </w:p>
    <w:p w:rsidR="000F3C3B" w:rsidRDefault="000F3C3B">
      <w:pPr>
        <w:pStyle w:val="Normal1"/>
      </w:pPr>
    </w:p>
    <w:p w:rsidR="000F3C3B" w:rsidRDefault="00ED450B" w:rsidP="00ED450B">
      <w:pPr>
        <w:pStyle w:val="Normal1"/>
        <w:ind w:firstLine="720"/>
      </w:pPr>
      <w:r>
        <w:t xml:space="preserve">I will include on all </w:t>
      </w:r>
      <w:r w:rsidR="00446CEC">
        <w:t>prescripti</w:t>
      </w:r>
      <w:r>
        <w:t>on</w:t>
      </w:r>
      <w:r w:rsidR="00446CEC">
        <w:t xml:space="preserve"> order</w:t>
      </w:r>
      <w:r>
        <w:t>s</w:t>
      </w:r>
      <w:r w:rsidR="00446CEC">
        <w:t xml:space="preserve">: </w:t>
      </w:r>
    </w:p>
    <w:p w:rsidR="000F3C3B" w:rsidRDefault="00446CEC">
      <w:pPr>
        <w:pStyle w:val="Normal1"/>
        <w:ind w:firstLine="720"/>
      </w:pPr>
      <w:r>
        <w:t xml:space="preserve">1. Name of the patient, </w:t>
      </w:r>
    </w:p>
    <w:p w:rsidR="000F3C3B" w:rsidRDefault="00446CEC">
      <w:pPr>
        <w:pStyle w:val="Normal1"/>
        <w:ind w:firstLine="720"/>
      </w:pPr>
      <w:r>
        <w:t xml:space="preserve">2. Date of action, </w:t>
      </w:r>
    </w:p>
    <w:p w:rsidR="000F3C3B" w:rsidRDefault="00446CEC">
      <w:pPr>
        <w:pStyle w:val="Normal1"/>
        <w:ind w:firstLine="720"/>
      </w:pPr>
      <w:r>
        <w:t xml:space="preserve">3. Agent prescribed including dose, amount and refills, and </w:t>
      </w:r>
    </w:p>
    <w:p w:rsidR="000F3C3B" w:rsidRDefault="00446CEC">
      <w:pPr>
        <w:pStyle w:val="Normal1"/>
        <w:ind w:firstLine="720"/>
      </w:pPr>
      <w:r>
        <w:t xml:space="preserve">4. Rationale for prescribing the agent. </w:t>
      </w:r>
    </w:p>
    <w:p w:rsidR="000F3C3B" w:rsidRDefault="000F3C3B">
      <w:pPr>
        <w:pStyle w:val="Normal1"/>
      </w:pPr>
    </w:p>
    <w:p w:rsidR="00F3086B" w:rsidRDefault="00F3086B">
      <w:pPr>
        <w:pStyle w:val="Normal1"/>
      </w:pPr>
    </w:p>
    <w:p w:rsidR="00F3086B" w:rsidRDefault="00F3086B" w:rsidP="00F3086B">
      <w:pPr>
        <w:pStyle w:val="Normal1"/>
        <w:ind w:left="720"/>
      </w:pPr>
      <w:r>
        <w:t xml:space="preserve">SIGNATURE:_______________________________________ DATE:____________ </w:t>
      </w:r>
    </w:p>
    <w:p w:rsidR="00F3086B" w:rsidRDefault="00F3086B" w:rsidP="001C3B59">
      <w:pPr>
        <w:pStyle w:val="Normal1"/>
      </w:pPr>
    </w:p>
    <w:p w:rsidR="001C3B59" w:rsidRDefault="001C3B59" w:rsidP="001C3B59">
      <w:pPr>
        <w:pStyle w:val="Normal1"/>
      </w:pPr>
      <w:r>
        <w:t>We</w:t>
      </w:r>
      <w:r w:rsidR="00434D56">
        <w:t xml:space="preserve"> also </w:t>
      </w:r>
      <w:r>
        <w:t>agree to the following parameters to guide the collaborative relationship:</w:t>
      </w:r>
    </w:p>
    <w:p w:rsidR="001C3B59" w:rsidRDefault="001C3B59" w:rsidP="001C3B59">
      <w:pPr>
        <w:pStyle w:val="Normal1"/>
      </w:pPr>
    </w:p>
    <w:p w:rsidR="00F3086B" w:rsidRPr="00F3086B" w:rsidRDefault="00F3086B">
      <w:pPr>
        <w:pStyle w:val="Normal1"/>
        <w:rPr>
          <w:b/>
          <w:u w:val="single"/>
        </w:rPr>
      </w:pPr>
      <w:r w:rsidRPr="00F3086B">
        <w:rPr>
          <w:b/>
          <w:u w:val="single"/>
        </w:rPr>
        <w:t>Consultation and Referral</w:t>
      </w:r>
    </w:p>
    <w:p w:rsidR="00375E41" w:rsidRDefault="00446CEC">
      <w:pPr>
        <w:pStyle w:val="Normal1"/>
      </w:pPr>
      <w:r>
        <w:t xml:space="preserve">Both dentist and hygienist agree to communicate via telephone, e-mail or other means when questions arise regarding patient treatment.  </w:t>
      </w:r>
    </w:p>
    <w:p w:rsidR="00375E41" w:rsidRDefault="00375E41">
      <w:pPr>
        <w:pStyle w:val="Normal1"/>
      </w:pPr>
    </w:p>
    <w:p w:rsidR="00375E41" w:rsidRDefault="00375E41" w:rsidP="00375E41">
      <w:pPr>
        <w:pStyle w:val="Normal1"/>
        <w:ind w:left="720"/>
      </w:pPr>
      <w:r>
        <w:rPr>
          <w:color w:val="222222"/>
          <w:highlight w:val="white"/>
        </w:rPr>
        <w:t>Per 12-35-124 (C) (1.5)</w:t>
      </w:r>
      <w:r>
        <w:rPr>
          <w:color w:val="222222"/>
        </w:rPr>
        <w:t>:</w:t>
      </w:r>
      <w:r w:rsidRPr="00A716AE">
        <w:rPr>
          <w:color w:val="222222"/>
        </w:rPr>
        <w:t xml:space="preserve"> A dental hygienist shall state in writing and require a patient to acknowledge by signature that any diagnosis or assessment is for the purpose of determining necessary dental hygiene services only and that it is recommended by the American </w:t>
      </w:r>
      <w:r>
        <w:rPr>
          <w:color w:val="222222"/>
        </w:rPr>
        <w:t>D</w:t>
      </w:r>
      <w:r w:rsidRPr="00A716AE">
        <w:rPr>
          <w:color w:val="222222"/>
        </w:rPr>
        <w:t xml:space="preserve">ental </w:t>
      </w:r>
      <w:r>
        <w:rPr>
          <w:color w:val="222222"/>
        </w:rPr>
        <w:t>A</w:t>
      </w:r>
      <w:r w:rsidRPr="00A716AE">
        <w:rPr>
          <w:color w:val="222222"/>
        </w:rPr>
        <w:t>ssociation, or any successor organizations, that a thorough dental examination be performed by a dentist twice each year.</w:t>
      </w:r>
      <w:r>
        <w:rPr>
          <w:color w:val="222222"/>
        </w:rPr>
        <w:t xml:space="preserve"> </w:t>
      </w:r>
    </w:p>
    <w:p w:rsidR="00375E41" w:rsidRDefault="00375E41" w:rsidP="00375E41">
      <w:pPr>
        <w:pStyle w:val="Normal1"/>
      </w:pPr>
    </w:p>
    <w:p w:rsidR="000F3C3B" w:rsidRDefault="00375E41" w:rsidP="00375E41">
      <w:pPr>
        <w:pStyle w:val="Normal1"/>
      </w:pPr>
      <w:r w:rsidRPr="009B5DE6">
        <w:rPr>
          <w:b/>
          <w:highlight w:val="yellow"/>
        </w:rPr>
        <w:t xml:space="preserve"> </w:t>
      </w:r>
      <w:r w:rsidR="009B5DE6" w:rsidRPr="009B5DE6">
        <w:rPr>
          <w:b/>
          <w:highlight w:val="yellow"/>
        </w:rPr>
        <w:t>[[HYGIENIST]]</w:t>
      </w:r>
      <w:r w:rsidR="00446CEC">
        <w:rPr>
          <w:b/>
        </w:rPr>
        <w:t xml:space="preserve"> </w:t>
      </w:r>
      <w:r w:rsidR="00446CEC">
        <w:t xml:space="preserve">agrees to refer patients to </w:t>
      </w:r>
      <w:r w:rsidR="009B5DE6" w:rsidRPr="009B5DE6">
        <w:rPr>
          <w:b/>
          <w:highlight w:val="yellow"/>
        </w:rPr>
        <w:t>[[</w:t>
      </w:r>
      <w:r w:rsidR="009B5DE6">
        <w:rPr>
          <w:b/>
          <w:highlight w:val="yellow"/>
        </w:rPr>
        <w:t>DENTIST</w:t>
      </w:r>
      <w:r w:rsidR="009B5DE6" w:rsidRPr="009B5DE6">
        <w:rPr>
          <w:b/>
          <w:highlight w:val="yellow"/>
        </w:rPr>
        <w:t>]]</w:t>
      </w:r>
      <w:r w:rsidR="009B5DE6">
        <w:rPr>
          <w:b/>
        </w:rPr>
        <w:t xml:space="preserve"> </w:t>
      </w:r>
      <w:r w:rsidR="00446CEC">
        <w:t xml:space="preserve">when treatment beyond the scope of dental hygiene is necessary.  Patients </w:t>
      </w:r>
      <w:r w:rsidR="001E5983">
        <w:t>will be</w:t>
      </w:r>
      <w:r w:rsidR="00446CEC">
        <w:t xml:space="preserve"> advised to seek dental exams with </w:t>
      </w:r>
      <w:r>
        <w:t>the</w:t>
      </w:r>
      <w:r w:rsidR="003E3044">
        <w:t xml:space="preserve"> </w:t>
      </w:r>
      <w:r w:rsidR="00446CEC">
        <w:t>dentist</w:t>
      </w:r>
      <w:r w:rsidR="003E3044">
        <w:t xml:space="preserve"> twice a year</w:t>
      </w:r>
      <w:r w:rsidR="00446CEC">
        <w:t>.</w:t>
      </w:r>
    </w:p>
    <w:p w:rsidR="000F3C3B" w:rsidRDefault="000F3C3B">
      <w:pPr>
        <w:pStyle w:val="Normal1"/>
      </w:pPr>
    </w:p>
    <w:p w:rsidR="00660BEB" w:rsidRDefault="00660BEB">
      <w:pPr>
        <w:pStyle w:val="Normal1"/>
      </w:pPr>
      <w:r>
        <w:t xml:space="preserve">Specific consultation and referral mechanisms that will be used under this agreement include: </w:t>
      </w:r>
      <w:r w:rsidRPr="00660BEB">
        <w:rPr>
          <w:b/>
          <w:highlight w:val="yellow"/>
        </w:rPr>
        <w:t>[[SPECIFY-see toolkit instructions]]</w:t>
      </w:r>
    </w:p>
    <w:p w:rsidR="00660BEB" w:rsidRDefault="00660BEB">
      <w:pPr>
        <w:pStyle w:val="Normal1"/>
      </w:pPr>
    </w:p>
    <w:p w:rsidR="000F3C3B" w:rsidRDefault="00446CEC">
      <w:pPr>
        <w:pStyle w:val="Normal1"/>
      </w:pPr>
      <w:r>
        <w:rPr>
          <w:b/>
          <w:u w:val="single"/>
        </w:rPr>
        <w:t>Quality Assurance</w:t>
      </w:r>
    </w:p>
    <w:p w:rsidR="006C2FFC" w:rsidRDefault="00446CEC">
      <w:pPr>
        <w:pStyle w:val="Normal1"/>
      </w:pPr>
      <w:r>
        <w:t xml:space="preserve">Both </w:t>
      </w:r>
      <w:r w:rsidR="009B5DE6" w:rsidRPr="009B5DE6">
        <w:rPr>
          <w:b/>
          <w:highlight w:val="yellow"/>
        </w:rPr>
        <w:t>[[</w:t>
      </w:r>
      <w:r w:rsidR="009B5DE6">
        <w:rPr>
          <w:b/>
          <w:highlight w:val="yellow"/>
        </w:rPr>
        <w:t>DENTIST</w:t>
      </w:r>
      <w:r w:rsidR="009B5DE6" w:rsidRPr="009B5DE6">
        <w:rPr>
          <w:b/>
          <w:highlight w:val="yellow"/>
        </w:rPr>
        <w:t>]]</w:t>
      </w:r>
      <w:r w:rsidR="009B5DE6">
        <w:rPr>
          <w:b/>
        </w:rPr>
        <w:t xml:space="preserve"> </w:t>
      </w:r>
      <w:r>
        <w:t xml:space="preserve">and </w:t>
      </w:r>
      <w:r w:rsidR="009B5DE6" w:rsidRPr="009B5DE6">
        <w:rPr>
          <w:b/>
          <w:highlight w:val="yellow"/>
        </w:rPr>
        <w:t>[[HYGIENIST]]</w:t>
      </w:r>
      <w:r w:rsidR="009B5DE6">
        <w:rPr>
          <w:b/>
        </w:rPr>
        <w:t xml:space="preserve"> </w:t>
      </w:r>
      <w:r>
        <w:t xml:space="preserve">will maintain necessary treatment records and maintain communication </w:t>
      </w:r>
      <w:r w:rsidR="005607B8">
        <w:t xml:space="preserve">records </w:t>
      </w:r>
      <w:r>
        <w:t xml:space="preserve">when prescriptive authority is used.  </w:t>
      </w:r>
      <w:r w:rsidR="00CC3F36" w:rsidRPr="009B5DE6">
        <w:rPr>
          <w:b/>
          <w:highlight w:val="yellow"/>
        </w:rPr>
        <w:t>[[</w:t>
      </w:r>
      <w:r w:rsidR="00CC3F36">
        <w:rPr>
          <w:b/>
          <w:highlight w:val="yellow"/>
        </w:rPr>
        <w:t>DENTIST</w:t>
      </w:r>
      <w:r w:rsidR="00CC3F36" w:rsidRPr="009B5DE6">
        <w:rPr>
          <w:b/>
          <w:highlight w:val="yellow"/>
        </w:rPr>
        <w:t>]]</w:t>
      </w:r>
      <w:r w:rsidR="00CC3F36">
        <w:rPr>
          <w:b/>
        </w:rPr>
        <w:t xml:space="preserve"> </w:t>
      </w:r>
      <w:r w:rsidR="00CC3F36">
        <w:t xml:space="preserve">and </w:t>
      </w:r>
      <w:r w:rsidR="00CC3F36" w:rsidRPr="009B5DE6">
        <w:rPr>
          <w:b/>
          <w:highlight w:val="yellow"/>
        </w:rPr>
        <w:t>[[HYGIENIST]]</w:t>
      </w:r>
      <w:r w:rsidR="00CC3F36">
        <w:rPr>
          <w:b/>
        </w:rPr>
        <w:t xml:space="preserve"> </w:t>
      </w:r>
      <w:r w:rsidR="00CC3F36">
        <w:t xml:space="preserve">agree to conduct reviews of prescribing practice by </w:t>
      </w:r>
      <w:r w:rsidR="00CC3F36" w:rsidRPr="00CC3F36">
        <w:rPr>
          <w:b/>
          <w:highlight w:val="yellow"/>
        </w:rPr>
        <w:t>[[</w:t>
      </w:r>
      <w:r w:rsidR="00660BEB">
        <w:rPr>
          <w:b/>
          <w:highlight w:val="yellow"/>
        </w:rPr>
        <w:t xml:space="preserve">SPECIFY </w:t>
      </w:r>
      <w:r w:rsidR="00CC3F36" w:rsidRPr="00CC3F36">
        <w:rPr>
          <w:b/>
          <w:highlight w:val="yellow"/>
        </w:rPr>
        <w:t>METHOD</w:t>
      </w:r>
      <w:r w:rsidR="00660BEB">
        <w:rPr>
          <w:b/>
          <w:highlight w:val="yellow"/>
        </w:rPr>
        <w:t xml:space="preserve"> and</w:t>
      </w:r>
      <w:r w:rsidR="00CC3F36" w:rsidRPr="00CC3F36">
        <w:rPr>
          <w:b/>
          <w:highlight w:val="yellow"/>
        </w:rPr>
        <w:t xml:space="preserve"> TIMELINE</w:t>
      </w:r>
      <w:r w:rsidR="00660BEB">
        <w:rPr>
          <w:b/>
          <w:highlight w:val="yellow"/>
        </w:rPr>
        <w:t>-see toolkit instructions</w:t>
      </w:r>
      <w:r w:rsidR="00CC3F36" w:rsidRPr="00CC3F36">
        <w:rPr>
          <w:b/>
          <w:highlight w:val="yellow"/>
        </w:rPr>
        <w:t>]]</w:t>
      </w:r>
      <w:r w:rsidR="00CC3F36">
        <w:t xml:space="preserve">. </w:t>
      </w:r>
    </w:p>
    <w:p w:rsidR="006C2FFC" w:rsidRDefault="006C2FFC">
      <w:pPr>
        <w:pStyle w:val="Normal1"/>
      </w:pPr>
    </w:p>
    <w:p w:rsidR="006C2FFC" w:rsidRPr="00CC3F36" w:rsidRDefault="006C2FFC">
      <w:pPr>
        <w:pStyle w:val="Normal1"/>
      </w:pPr>
      <w:r>
        <w:t>Chart audits will be performed no less than once annually by the supervising dentist to review chart documentation.</w:t>
      </w:r>
    </w:p>
    <w:p w:rsidR="000F3C3B" w:rsidRDefault="000F3C3B">
      <w:pPr>
        <w:pStyle w:val="Normal1"/>
      </w:pPr>
    </w:p>
    <w:p w:rsidR="000F3C3B" w:rsidRDefault="00446CEC">
      <w:pPr>
        <w:pStyle w:val="Normal1"/>
      </w:pPr>
      <w:r>
        <w:rPr>
          <w:b/>
          <w:u w:val="single"/>
        </w:rPr>
        <w:t>Decision support tools</w:t>
      </w:r>
    </w:p>
    <w:p w:rsidR="000F3C3B" w:rsidRDefault="009B5DE6">
      <w:pPr>
        <w:pStyle w:val="Normal1"/>
      </w:pPr>
      <w:r w:rsidRPr="009B5DE6">
        <w:rPr>
          <w:b/>
          <w:highlight w:val="yellow"/>
        </w:rPr>
        <w:t>[[HYGIENIST]]</w:t>
      </w:r>
      <w:r>
        <w:rPr>
          <w:b/>
        </w:rPr>
        <w:t xml:space="preserve"> </w:t>
      </w:r>
      <w:r w:rsidR="00446CEC">
        <w:t xml:space="preserve">agrees to utilize a decision support tool as a valid resource for information on pharmaceutical agents or to aid the dental hygienist in making appropriate judgments regarding safe prescribing. Such tools may include, but are not limited to, electronic prescribing databases, </w:t>
      </w:r>
      <w:r w:rsidR="008A64BC">
        <w:t xml:space="preserve">drug reference handbooks, </w:t>
      </w:r>
      <w:r w:rsidR="00446CEC">
        <w:t xml:space="preserve">evidence-based guidelines, antimicrobial reference guides, and professional journals and textbooks. </w:t>
      </w:r>
    </w:p>
    <w:p w:rsidR="00CC3F36" w:rsidRDefault="00CC3F36">
      <w:pPr>
        <w:pStyle w:val="Normal1"/>
      </w:pPr>
    </w:p>
    <w:p w:rsidR="000F3C3B" w:rsidRDefault="00CC3F36">
      <w:pPr>
        <w:pStyle w:val="Normal1"/>
      </w:pPr>
      <w:r>
        <w:t xml:space="preserve">Decision support tools that will be used include: </w:t>
      </w:r>
      <w:r w:rsidR="00660BEB" w:rsidRPr="00660BEB">
        <w:rPr>
          <w:b/>
          <w:highlight w:val="yellow"/>
        </w:rPr>
        <w:t>[[SPECIFY-see toolkit instructions]]</w:t>
      </w:r>
    </w:p>
    <w:p w:rsidR="00C52D83" w:rsidRDefault="00C52D83" w:rsidP="008A64BC">
      <w:pPr>
        <w:pStyle w:val="Normal1"/>
        <w:rPr>
          <w:b/>
          <w:highlight w:val="yellow"/>
        </w:rPr>
      </w:pPr>
    </w:p>
    <w:p w:rsidR="008A64BC" w:rsidRDefault="008A64BC" w:rsidP="008A64BC">
      <w:pPr>
        <w:pStyle w:val="Normal1"/>
      </w:pPr>
      <w:r w:rsidRPr="009B5DE6">
        <w:rPr>
          <w:b/>
          <w:highlight w:val="yellow"/>
        </w:rPr>
        <w:t>[[HYGIENIST]]</w:t>
      </w:r>
      <w:r>
        <w:t xml:space="preserve"> agrees to only prescribe agents when properly informed of their uses, limitations and risks. Before prescribing, </w:t>
      </w:r>
      <w:r w:rsidRPr="009B5DE6">
        <w:rPr>
          <w:b/>
          <w:highlight w:val="yellow"/>
        </w:rPr>
        <w:t>[[HYGIENIST]]</w:t>
      </w:r>
      <w:r>
        <w:rPr>
          <w:b/>
        </w:rPr>
        <w:t xml:space="preserve"> </w:t>
      </w:r>
      <w:r>
        <w:t xml:space="preserve">will seek ongoing clinical education in </w:t>
      </w:r>
      <w:proofErr w:type="spellStart"/>
      <w:r>
        <w:t>pharmacolgy</w:t>
      </w:r>
      <w:proofErr w:type="spellEnd"/>
      <w:r>
        <w:t xml:space="preserve"> and safe prescribing for those agents that they are unfamiliar with.</w:t>
      </w:r>
    </w:p>
    <w:p w:rsidR="008A64BC" w:rsidRDefault="008A64BC">
      <w:pPr>
        <w:pStyle w:val="Normal1"/>
      </w:pPr>
    </w:p>
    <w:p w:rsidR="006C2FFC" w:rsidRDefault="006C2FFC" w:rsidP="006C2FFC">
      <w:pPr>
        <w:pStyle w:val="Normal1"/>
      </w:pPr>
      <w:r>
        <w:t>I</w:t>
      </w:r>
      <w:r w:rsidR="00E1747A">
        <w:t xml:space="preserve">, </w:t>
      </w:r>
      <w:r w:rsidR="00E1747A" w:rsidRPr="00C26AFB">
        <w:rPr>
          <w:b/>
          <w:highlight w:val="yellow"/>
        </w:rPr>
        <w:t>[[HYGIENIST]]</w:t>
      </w:r>
      <w:r w:rsidR="00E1747A">
        <w:t>,</w:t>
      </w:r>
      <w:r w:rsidR="00E1747A">
        <w:rPr>
          <w:b/>
        </w:rPr>
        <w:t xml:space="preserve"> </w:t>
      </w:r>
      <w:r>
        <w:t xml:space="preserve">certify that I have documentation of participation in the following applicable continuing education courses: </w:t>
      </w:r>
    </w:p>
    <w:p w:rsidR="006C2FFC" w:rsidRDefault="006C2FFC" w:rsidP="006C2FFC">
      <w:pPr>
        <w:pStyle w:val="Normal1"/>
        <w:numPr>
          <w:ilvl w:val="0"/>
          <w:numId w:val="1"/>
        </w:numPr>
        <w:ind w:left="720"/>
      </w:pPr>
      <w:r>
        <w:t xml:space="preserve">Pharmacology of agents being prescribed including risks, benefits and limitations: </w:t>
      </w:r>
      <w:r w:rsidRPr="00660BEB">
        <w:rPr>
          <w:b/>
          <w:highlight w:val="yellow"/>
        </w:rPr>
        <w:t>[[SPECIFY-see toolkit instructions]]</w:t>
      </w:r>
    </w:p>
    <w:p w:rsidR="006C2FFC" w:rsidRDefault="006C2FFC">
      <w:pPr>
        <w:pStyle w:val="Normal1"/>
      </w:pPr>
    </w:p>
    <w:p w:rsidR="00DD37C5" w:rsidRDefault="00446CEC">
      <w:pPr>
        <w:pStyle w:val="Normal1"/>
      </w:pPr>
      <w:r>
        <w:rPr>
          <w:b/>
          <w:u w:val="single"/>
        </w:rPr>
        <w:t>Emergency protocols and standing orders, including use of emergency drugs</w:t>
      </w:r>
      <w:r>
        <w:t xml:space="preserve"> </w:t>
      </w:r>
    </w:p>
    <w:p w:rsidR="00C26AFB" w:rsidRDefault="00DD37C5" w:rsidP="00DD37C5">
      <w:pPr>
        <w:pStyle w:val="Normal1"/>
      </w:pPr>
      <w:r>
        <w:t xml:space="preserve">An emergency plan will be maintained on site and reviewed by the supervising dentist. </w:t>
      </w:r>
      <w:r w:rsidR="00446CEC" w:rsidRPr="00C26AFB">
        <w:t>EMS (911) is to be notified if any adverse reactions occur while patient is onsite.</w:t>
      </w:r>
      <w:r w:rsidR="00A81AAC" w:rsidRPr="00C26AFB">
        <w:t xml:space="preserve"> </w:t>
      </w:r>
      <w:r>
        <w:t xml:space="preserve"> </w:t>
      </w:r>
      <w:r w:rsidR="005D23E1" w:rsidRPr="00C26AFB">
        <w:rPr>
          <w:b/>
          <w:highlight w:val="yellow"/>
        </w:rPr>
        <w:t>[[HYGIENIST]]</w:t>
      </w:r>
      <w:r w:rsidR="005D23E1">
        <w:rPr>
          <w:b/>
        </w:rPr>
        <w:t xml:space="preserve"> </w:t>
      </w:r>
      <w:r w:rsidR="005D23E1">
        <w:t xml:space="preserve">will provide emergency interventions as identified in the emergency plan until EMS response arrives. </w:t>
      </w:r>
    </w:p>
    <w:p w:rsidR="00C52D83" w:rsidRDefault="00C52D83" w:rsidP="00C52D83">
      <w:pPr>
        <w:pStyle w:val="Normal1"/>
      </w:pPr>
    </w:p>
    <w:p w:rsidR="00C52D83" w:rsidRDefault="00C52D83" w:rsidP="00C52D83">
      <w:pPr>
        <w:pStyle w:val="Normal1"/>
      </w:pPr>
      <w:r>
        <w:t xml:space="preserve">Emergency protocols that will be followed under this agreement include: </w:t>
      </w:r>
      <w:r w:rsidRPr="00660BEB">
        <w:rPr>
          <w:b/>
          <w:highlight w:val="yellow"/>
        </w:rPr>
        <w:t>[[</w:t>
      </w:r>
      <w:r w:rsidR="009C1051">
        <w:rPr>
          <w:b/>
          <w:highlight w:val="yellow"/>
        </w:rPr>
        <w:t>add or delete as applicable</w:t>
      </w:r>
      <w:r w:rsidRPr="00660BEB">
        <w:rPr>
          <w:b/>
          <w:highlight w:val="yellow"/>
        </w:rPr>
        <w:t>-see toolkit instructions]]</w:t>
      </w:r>
    </w:p>
    <w:p w:rsidR="009C1051" w:rsidRDefault="009C1051" w:rsidP="009C1051">
      <w:pPr>
        <w:pStyle w:val="Normal1"/>
        <w:numPr>
          <w:ilvl w:val="0"/>
          <w:numId w:val="2"/>
        </w:numPr>
      </w:pPr>
      <w:r w:rsidRPr="00C26AFB">
        <w:rPr>
          <w:b/>
          <w:highlight w:val="yellow"/>
        </w:rPr>
        <w:lastRenderedPageBreak/>
        <w:t>[[HYGIENIST]]</w:t>
      </w:r>
      <w:r w:rsidRPr="009C1051">
        <w:t xml:space="preserve"> agrees</w:t>
      </w:r>
      <w:r>
        <w:t xml:space="preserve"> to maintain the following items in an onsite emergency kit: </w:t>
      </w:r>
      <w:r w:rsidRPr="00660BEB">
        <w:rPr>
          <w:b/>
          <w:highlight w:val="yellow"/>
        </w:rPr>
        <w:t>[[SPECIFY-see toolkit instructions]]</w:t>
      </w:r>
    </w:p>
    <w:p w:rsidR="00C52D83" w:rsidRDefault="009C1051" w:rsidP="009C1051">
      <w:pPr>
        <w:pStyle w:val="Normal1"/>
        <w:numPr>
          <w:ilvl w:val="0"/>
          <w:numId w:val="2"/>
        </w:numPr>
      </w:pPr>
      <w:r w:rsidRPr="00C26AFB">
        <w:rPr>
          <w:b/>
          <w:highlight w:val="yellow"/>
        </w:rPr>
        <w:t xml:space="preserve"> </w:t>
      </w:r>
      <w:r w:rsidR="005D23E1" w:rsidRPr="00C26AFB">
        <w:rPr>
          <w:b/>
          <w:highlight w:val="yellow"/>
        </w:rPr>
        <w:t>[[DENTIST]]</w:t>
      </w:r>
      <w:r w:rsidR="005D23E1">
        <w:rPr>
          <w:b/>
        </w:rPr>
        <w:t xml:space="preserve"> </w:t>
      </w:r>
      <w:r w:rsidR="005D23E1">
        <w:t xml:space="preserve">agrees to prescribe </w:t>
      </w:r>
      <w:r w:rsidR="003E3044">
        <w:t xml:space="preserve">related </w:t>
      </w:r>
      <w:r w:rsidR="005D23E1">
        <w:t xml:space="preserve">emergency and reversal drugs that should be on hand for the </w:t>
      </w:r>
      <w:r w:rsidR="005D23E1" w:rsidRPr="00C26AFB">
        <w:rPr>
          <w:b/>
          <w:highlight w:val="yellow"/>
        </w:rPr>
        <w:t>[[HYGIENIST]]</w:t>
      </w:r>
      <w:r w:rsidR="005D23E1">
        <w:t xml:space="preserve"> to use in case of emergency. </w:t>
      </w:r>
    </w:p>
    <w:p w:rsidR="0047195B" w:rsidRDefault="005D23E1" w:rsidP="0047195B">
      <w:pPr>
        <w:pStyle w:val="Normal1"/>
        <w:numPr>
          <w:ilvl w:val="0"/>
          <w:numId w:val="2"/>
        </w:numPr>
      </w:pPr>
      <w:r w:rsidRPr="0047195B">
        <w:rPr>
          <w:b/>
          <w:highlight w:val="yellow"/>
        </w:rPr>
        <w:t>[[HYGIENIST]]</w:t>
      </w:r>
      <w:r>
        <w:t xml:space="preserve"> agrees to maintain required continuing education (BLS for Healthcare providers) for </w:t>
      </w:r>
      <w:r w:rsidR="0047195B">
        <w:t>management</w:t>
      </w:r>
      <w:r>
        <w:t xml:space="preserve"> of emergency situations. </w:t>
      </w:r>
      <w:r w:rsidR="0047195B" w:rsidRPr="0047195B">
        <w:rPr>
          <w:b/>
          <w:highlight w:val="yellow"/>
        </w:rPr>
        <w:t>[[HYGIENIST]]</w:t>
      </w:r>
      <w:r w:rsidR="0047195B" w:rsidRPr="0047195B">
        <w:rPr>
          <w:b/>
        </w:rPr>
        <w:t xml:space="preserve"> </w:t>
      </w:r>
      <w:r w:rsidR="0047195B">
        <w:t xml:space="preserve">has documentation of participation in the following applicable continuing education courses on management of medical emergencies: </w:t>
      </w:r>
      <w:r w:rsidR="0047195B" w:rsidRPr="0047195B">
        <w:rPr>
          <w:b/>
          <w:highlight w:val="yellow"/>
        </w:rPr>
        <w:t>[[SPECIFY-see toolkit instructions]]</w:t>
      </w:r>
    </w:p>
    <w:p w:rsidR="00C26AFB" w:rsidRDefault="00C26AFB" w:rsidP="00C26AFB">
      <w:pPr>
        <w:pStyle w:val="CommentText"/>
        <w:rPr>
          <w:sz w:val="22"/>
          <w:szCs w:val="22"/>
        </w:rPr>
      </w:pPr>
    </w:p>
    <w:p w:rsidR="000F3C3B" w:rsidRDefault="00C26AFB">
      <w:pPr>
        <w:pStyle w:val="Normal1"/>
      </w:pPr>
      <w:r w:rsidRPr="00C26AFB">
        <w:rPr>
          <w:b/>
          <w:highlight w:val="yellow"/>
        </w:rPr>
        <w:t>[[HYGIENIST]]</w:t>
      </w:r>
      <w:r w:rsidRPr="00C26AFB">
        <w:rPr>
          <w:b/>
        </w:rPr>
        <w:t xml:space="preserve"> </w:t>
      </w:r>
      <w:r w:rsidRPr="00C26AFB">
        <w:t xml:space="preserve">must notify </w:t>
      </w:r>
      <w:r w:rsidRPr="00C26AFB">
        <w:rPr>
          <w:b/>
          <w:highlight w:val="yellow"/>
        </w:rPr>
        <w:t>[[DENTIST]]</w:t>
      </w:r>
      <w:r w:rsidRPr="00C26AFB">
        <w:t xml:space="preserve"> within </w:t>
      </w:r>
      <w:r>
        <w:t>24 hours</w:t>
      </w:r>
      <w:r w:rsidRPr="00C26AFB">
        <w:t xml:space="preserve"> of any observed or reported adverse reactions, use of emergency drugs, </w:t>
      </w:r>
      <w:r>
        <w:t xml:space="preserve">or </w:t>
      </w:r>
      <w:r w:rsidRPr="00C26AFB">
        <w:t xml:space="preserve">morbidity or mortality related to the dental hygienist’s prescribing. A copy of the patient’s record, including medical, dental and prescribing history, should be provided to the collaborating dentist along with the hygienist’s narrative of all events. </w:t>
      </w:r>
    </w:p>
    <w:p w:rsidR="00C52D83" w:rsidRDefault="00C52D83">
      <w:pPr>
        <w:pStyle w:val="Normal1"/>
        <w:rPr>
          <w:b/>
          <w:u w:val="single"/>
        </w:rPr>
      </w:pPr>
    </w:p>
    <w:p w:rsidR="007641BE" w:rsidRDefault="007641BE">
      <w:pPr>
        <w:pStyle w:val="Normal1"/>
      </w:pPr>
    </w:p>
    <w:p w:rsidR="007641BE" w:rsidRDefault="007641BE">
      <w:pPr>
        <w:pStyle w:val="Normal1"/>
      </w:pPr>
    </w:p>
    <w:p w:rsidR="000F3C3B" w:rsidRDefault="00446CEC">
      <w:pPr>
        <w:pStyle w:val="Normal1"/>
      </w:pPr>
      <w:r>
        <w:t xml:space="preserve">Dentist: </w:t>
      </w:r>
    </w:p>
    <w:p w:rsidR="000F3C3B" w:rsidRDefault="000F3C3B">
      <w:pPr>
        <w:pStyle w:val="Normal1"/>
      </w:pPr>
    </w:p>
    <w:p w:rsidR="000F3C3B" w:rsidRDefault="000F3C3B">
      <w:pPr>
        <w:pStyle w:val="Normal1"/>
      </w:pPr>
    </w:p>
    <w:p w:rsidR="00161441" w:rsidRDefault="00161441" w:rsidP="00161441">
      <w:pPr>
        <w:pStyle w:val="Normal1"/>
        <w:ind w:left="720"/>
      </w:pPr>
      <w:r>
        <w:t xml:space="preserve">SIGNATURE:_______________________________________ DATE:____________ </w:t>
      </w:r>
    </w:p>
    <w:p w:rsidR="000F3C3B" w:rsidRDefault="000F3C3B">
      <w:pPr>
        <w:pStyle w:val="Normal1"/>
      </w:pPr>
    </w:p>
    <w:p w:rsidR="000F3C3B" w:rsidRDefault="000F3C3B">
      <w:pPr>
        <w:pStyle w:val="Normal1"/>
      </w:pPr>
    </w:p>
    <w:p w:rsidR="000F3C3B" w:rsidRDefault="00446CEC">
      <w:pPr>
        <w:pStyle w:val="Normal1"/>
      </w:pPr>
      <w:r>
        <w:t>Hygienist</w:t>
      </w:r>
      <w:r w:rsidR="00161441">
        <w:t>:</w:t>
      </w:r>
    </w:p>
    <w:p w:rsidR="000F3C3B" w:rsidRDefault="000F3C3B">
      <w:pPr>
        <w:pStyle w:val="Normal1"/>
      </w:pPr>
    </w:p>
    <w:p w:rsidR="000F3C3B" w:rsidRDefault="000F3C3B">
      <w:pPr>
        <w:pStyle w:val="Normal1"/>
      </w:pPr>
    </w:p>
    <w:p w:rsidR="00161441" w:rsidRDefault="00161441" w:rsidP="00161441">
      <w:pPr>
        <w:pStyle w:val="Normal1"/>
        <w:ind w:left="720"/>
      </w:pPr>
      <w:r>
        <w:t xml:space="preserve">SIGNATURE:_______________________________________ DATE:____________ </w:t>
      </w:r>
    </w:p>
    <w:p w:rsidR="000F3C3B" w:rsidRDefault="000F3C3B">
      <w:pPr>
        <w:pStyle w:val="Normal1"/>
      </w:pPr>
    </w:p>
    <w:p w:rsidR="00BB3001" w:rsidRDefault="00BB3001">
      <w:pPr>
        <w:pStyle w:val="Normal1"/>
      </w:pPr>
    </w:p>
    <w:p w:rsidR="00BB3001" w:rsidRPr="00BB3001" w:rsidRDefault="00BB3001" w:rsidP="00BB3001">
      <w:pPr>
        <w:pStyle w:val="Normal1"/>
        <w:rPr>
          <w:b/>
          <w:u w:val="single"/>
        </w:rPr>
      </w:pPr>
      <w:r w:rsidRPr="00BB3001">
        <w:rPr>
          <w:b/>
          <w:u w:val="single"/>
        </w:rPr>
        <w:t>Annual Reviews</w:t>
      </w:r>
    </w:p>
    <w:p w:rsidR="00BB3001" w:rsidRDefault="00BB3001">
      <w:pPr>
        <w:pStyle w:val="Normal1"/>
      </w:pPr>
      <w:r>
        <w:t xml:space="preserve">This agreement must be reviewed and updated at least annually. </w:t>
      </w:r>
    </w:p>
    <w:p w:rsidR="00BB3001" w:rsidRDefault="00BB3001">
      <w:pPr>
        <w:pStyle w:val="Normal1"/>
      </w:pPr>
    </w:p>
    <w:tbl>
      <w:tblPr>
        <w:tblStyle w:val="TableGrid"/>
        <w:tblW w:w="0" w:type="auto"/>
        <w:tblLook w:val="04A0" w:firstRow="1" w:lastRow="0" w:firstColumn="1" w:lastColumn="0" w:noHBand="0" w:noVBand="1"/>
      </w:tblPr>
      <w:tblGrid>
        <w:gridCol w:w="2538"/>
        <w:gridCol w:w="3420"/>
        <w:gridCol w:w="3618"/>
      </w:tblGrid>
      <w:tr w:rsidR="00BB3001" w:rsidRPr="00BB3001" w:rsidTr="00BB3001">
        <w:tc>
          <w:tcPr>
            <w:tcW w:w="2538" w:type="dxa"/>
          </w:tcPr>
          <w:p w:rsidR="00BB3001" w:rsidRPr="00BB3001" w:rsidRDefault="00BB3001">
            <w:pPr>
              <w:pStyle w:val="Normal1"/>
              <w:rPr>
                <w:b/>
              </w:rPr>
            </w:pPr>
            <w:r w:rsidRPr="00BB3001">
              <w:rPr>
                <w:b/>
              </w:rPr>
              <w:t>Date Conducted</w:t>
            </w:r>
          </w:p>
        </w:tc>
        <w:tc>
          <w:tcPr>
            <w:tcW w:w="3420" w:type="dxa"/>
          </w:tcPr>
          <w:p w:rsidR="00BB3001" w:rsidRPr="00BB3001" w:rsidRDefault="00BB3001">
            <w:pPr>
              <w:pStyle w:val="Normal1"/>
              <w:rPr>
                <w:b/>
              </w:rPr>
            </w:pPr>
            <w:r w:rsidRPr="00BB3001">
              <w:rPr>
                <w:b/>
              </w:rPr>
              <w:t>Dentist Initial</w:t>
            </w:r>
            <w:r>
              <w:rPr>
                <w:b/>
              </w:rPr>
              <w:t>s for Approval</w:t>
            </w:r>
          </w:p>
        </w:tc>
        <w:tc>
          <w:tcPr>
            <w:tcW w:w="3618" w:type="dxa"/>
          </w:tcPr>
          <w:p w:rsidR="00BB3001" w:rsidRPr="00BB3001" w:rsidRDefault="00BB3001">
            <w:pPr>
              <w:pStyle w:val="Normal1"/>
              <w:rPr>
                <w:b/>
              </w:rPr>
            </w:pPr>
            <w:r w:rsidRPr="00BB3001">
              <w:rPr>
                <w:b/>
              </w:rPr>
              <w:t>Hygienist Initials</w:t>
            </w:r>
            <w:r>
              <w:rPr>
                <w:b/>
              </w:rPr>
              <w:t xml:space="preserve"> for Approval</w:t>
            </w:r>
          </w:p>
        </w:tc>
      </w:tr>
      <w:tr w:rsidR="00BB3001" w:rsidRPr="00BB3001" w:rsidTr="00BB3001">
        <w:tc>
          <w:tcPr>
            <w:tcW w:w="2538" w:type="dxa"/>
          </w:tcPr>
          <w:p w:rsidR="00BB3001" w:rsidRPr="00BB3001" w:rsidRDefault="00BB3001">
            <w:pPr>
              <w:pStyle w:val="Normal1"/>
              <w:rPr>
                <w:sz w:val="28"/>
                <w:szCs w:val="28"/>
              </w:rPr>
            </w:pPr>
          </w:p>
        </w:tc>
        <w:tc>
          <w:tcPr>
            <w:tcW w:w="3420" w:type="dxa"/>
          </w:tcPr>
          <w:p w:rsidR="00BB3001" w:rsidRPr="00BB3001" w:rsidRDefault="00BB3001">
            <w:pPr>
              <w:pStyle w:val="Normal1"/>
              <w:rPr>
                <w:sz w:val="28"/>
                <w:szCs w:val="28"/>
              </w:rPr>
            </w:pPr>
          </w:p>
        </w:tc>
        <w:tc>
          <w:tcPr>
            <w:tcW w:w="3618" w:type="dxa"/>
          </w:tcPr>
          <w:p w:rsidR="00BB3001" w:rsidRPr="00BB3001" w:rsidRDefault="00BB3001">
            <w:pPr>
              <w:pStyle w:val="Normal1"/>
              <w:rPr>
                <w:sz w:val="28"/>
                <w:szCs w:val="28"/>
              </w:rPr>
            </w:pPr>
          </w:p>
        </w:tc>
      </w:tr>
      <w:tr w:rsidR="00BB3001" w:rsidRPr="00BB3001" w:rsidTr="00BB3001">
        <w:tc>
          <w:tcPr>
            <w:tcW w:w="2538" w:type="dxa"/>
          </w:tcPr>
          <w:p w:rsidR="00BB3001" w:rsidRPr="00BB3001" w:rsidRDefault="00BB3001">
            <w:pPr>
              <w:pStyle w:val="Normal1"/>
              <w:rPr>
                <w:sz w:val="28"/>
                <w:szCs w:val="28"/>
              </w:rPr>
            </w:pPr>
          </w:p>
        </w:tc>
        <w:tc>
          <w:tcPr>
            <w:tcW w:w="3420" w:type="dxa"/>
          </w:tcPr>
          <w:p w:rsidR="00BB3001" w:rsidRPr="00BB3001" w:rsidRDefault="00BB3001">
            <w:pPr>
              <w:pStyle w:val="Normal1"/>
              <w:rPr>
                <w:sz w:val="28"/>
                <w:szCs w:val="28"/>
              </w:rPr>
            </w:pPr>
          </w:p>
        </w:tc>
        <w:tc>
          <w:tcPr>
            <w:tcW w:w="3618" w:type="dxa"/>
          </w:tcPr>
          <w:p w:rsidR="00BB3001" w:rsidRPr="00BB3001" w:rsidRDefault="00BB3001">
            <w:pPr>
              <w:pStyle w:val="Normal1"/>
              <w:rPr>
                <w:sz w:val="28"/>
                <w:szCs w:val="28"/>
              </w:rPr>
            </w:pPr>
          </w:p>
        </w:tc>
      </w:tr>
      <w:tr w:rsidR="00BB3001" w:rsidRPr="00BB3001" w:rsidTr="00BB3001">
        <w:tc>
          <w:tcPr>
            <w:tcW w:w="2538" w:type="dxa"/>
          </w:tcPr>
          <w:p w:rsidR="00BB3001" w:rsidRPr="00BB3001" w:rsidRDefault="00BB3001">
            <w:pPr>
              <w:pStyle w:val="Normal1"/>
              <w:rPr>
                <w:sz w:val="28"/>
                <w:szCs w:val="28"/>
              </w:rPr>
            </w:pPr>
          </w:p>
        </w:tc>
        <w:tc>
          <w:tcPr>
            <w:tcW w:w="3420" w:type="dxa"/>
          </w:tcPr>
          <w:p w:rsidR="00BB3001" w:rsidRPr="00BB3001" w:rsidRDefault="00BB3001">
            <w:pPr>
              <w:pStyle w:val="Normal1"/>
              <w:rPr>
                <w:sz w:val="28"/>
                <w:szCs w:val="28"/>
              </w:rPr>
            </w:pPr>
          </w:p>
        </w:tc>
        <w:tc>
          <w:tcPr>
            <w:tcW w:w="3618" w:type="dxa"/>
          </w:tcPr>
          <w:p w:rsidR="00BB3001" w:rsidRPr="00BB3001" w:rsidRDefault="00BB3001">
            <w:pPr>
              <w:pStyle w:val="Normal1"/>
              <w:rPr>
                <w:sz w:val="28"/>
                <w:szCs w:val="28"/>
              </w:rPr>
            </w:pPr>
          </w:p>
        </w:tc>
      </w:tr>
      <w:tr w:rsidR="00BB3001" w:rsidRPr="00BB3001" w:rsidTr="00BB3001">
        <w:tc>
          <w:tcPr>
            <w:tcW w:w="2538" w:type="dxa"/>
          </w:tcPr>
          <w:p w:rsidR="00BB3001" w:rsidRPr="00BB3001" w:rsidRDefault="00BB3001">
            <w:pPr>
              <w:pStyle w:val="Normal1"/>
              <w:rPr>
                <w:sz w:val="28"/>
                <w:szCs w:val="28"/>
              </w:rPr>
            </w:pPr>
          </w:p>
        </w:tc>
        <w:tc>
          <w:tcPr>
            <w:tcW w:w="3420" w:type="dxa"/>
          </w:tcPr>
          <w:p w:rsidR="00BB3001" w:rsidRPr="00BB3001" w:rsidRDefault="00BB3001">
            <w:pPr>
              <w:pStyle w:val="Normal1"/>
              <w:rPr>
                <w:sz w:val="28"/>
                <w:szCs w:val="28"/>
              </w:rPr>
            </w:pPr>
          </w:p>
        </w:tc>
        <w:tc>
          <w:tcPr>
            <w:tcW w:w="3618" w:type="dxa"/>
          </w:tcPr>
          <w:p w:rsidR="00BB3001" w:rsidRPr="00BB3001" w:rsidRDefault="00BB3001">
            <w:pPr>
              <w:pStyle w:val="Normal1"/>
              <w:rPr>
                <w:sz w:val="28"/>
                <w:szCs w:val="28"/>
              </w:rPr>
            </w:pPr>
          </w:p>
        </w:tc>
      </w:tr>
      <w:tr w:rsidR="00BB3001" w:rsidRPr="00BB3001" w:rsidTr="00BB3001">
        <w:tc>
          <w:tcPr>
            <w:tcW w:w="2538" w:type="dxa"/>
          </w:tcPr>
          <w:p w:rsidR="00BB3001" w:rsidRPr="00BB3001" w:rsidRDefault="00BB3001">
            <w:pPr>
              <w:pStyle w:val="Normal1"/>
              <w:rPr>
                <w:sz w:val="28"/>
                <w:szCs w:val="28"/>
              </w:rPr>
            </w:pPr>
          </w:p>
        </w:tc>
        <w:tc>
          <w:tcPr>
            <w:tcW w:w="3420" w:type="dxa"/>
          </w:tcPr>
          <w:p w:rsidR="00BB3001" w:rsidRPr="00BB3001" w:rsidRDefault="00BB3001">
            <w:pPr>
              <w:pStyle w:val="Normal1"/>
              <w:rPr>
                <w:sz w:val="28"/>
                <w:szCs w:val="28"/>
              </w:rPr>
            </w:pPr>
          </w:p>
        </w:tc>
        <w:tc>
          <w:tcPr>
            <w:tcW w:w="3618" w:type="dxa"/>
          </w:tcPr>
          <w:p w:rsidR="00BB3001" w:rsidRPr="00BB3001" w:rsidRDefault="00BB3001">
            <w:pPr>
              <w:pStyle w:val="Normal1"/>
              <w:rPr>
                <w:sz w:val="28"/>
                <w:szCs w:val="28"/>
              </w:rPr>
            </w:pPr>
          </w:p>
        </w:tc>
      </w:tr>
      <w:tr w:rsidR="00BB3001" w:rsidRPr="00BB3001" w:rsidTr="00BB3001">
        <w:tc>
          <w:tcPr>
            <w:tcW w:w="2538" w:type="dxa"/>
          </w:tcPr>
          <w:p w:rsidR="00BB3001" w:rsidRPr="00BB3001" w:rsidRDefault="00BB3001">
            <w:pPr>
              <w:pStyle w:val="Normal1"/>
              <w:rPr>
                <w:sz w:val="28"/>
                <w:szCs w:val="28"/>
              </w:rPr>
            </w:pPr>
          </w:p>
        </w:tc>
        <w:tc>
          <w:tcPr>
            <w:tcW w:w="3420" w:type="dxa"/>
          </w:tcPr>
          <w:p w:rsidR="00BB3001" w:rsidRPr="00BB3001" w:rsidRDefault="00BB3001">
            <w:pPr>
              <w:pStyle w:val="Normal1"/>
              <w:rPr>
                <w:sz w:val="28"/>
                <w:szCs w:val="28"/>
              </w:rPr>
            </w:pPr>
          </w:p>
        </w:tc>
        <w:tc>
          <w:tcPr>
            <w:tcW w:w="3618" w:type="dxa"/>
          </w:tcPr>
          <w:p w:rsidR="00BB3001" w:rsidRPr="00BB3001" w:rsidRDefault="00BB3001">
            <w:pPr>
              <w:pStyle w:val="Normal1"/>
              <w:rPr>
                <w:sz w:val="28"/>
                <w:szCs w:val="28"/>
              </w:rPr>
            </w:pPr>
          </w:p>
        </w:tc>
      </w:tr>
      <w:tr w:rsidR="00BB3001" w:rsidRPr="00BB3001" w:rsidTr="00BB3001">
        <w:tc>
          <w:tcPr>
            <w:tcW w:w="2538" w:type="dxa"/>
          </w:tcPr>
          <w:p w:rsidR="00BB3001" w:rsidRPr="00BB3001" w:rsidRDefault="00BB3001">
            <w:pPr>
              <w:pStyle w:val="Normal1"/>
              <w:rPr>
                <w:sz w:val="28"/>
                <w:szCs w:val="28"/>
              </w:rPr>
            </w:pPr>
          </w:p>
        </w:tc>
        <w:tc>
          <w:tcPr>
            <w:tcW w:w="3420" w:type="dxa"/>
          </w:tcPr>
          <w:p w:rsidR="00BB3001" w:rsidRPr="00BB3001" w:rsidRDefault="00BB3001">
            <w:pPr>
              <w:pStyle w:val="Normal1"/>
              <w:rPr>
                <w:sz w:val="28"/>
                <w:szCs w:val="28"/>
              </w:rPr>
            </w:pPr>
          </w:p>
        </w:tc>
        <w:tc>
          <w:tcPr>
            <w:tcW w:w="3618" w:type="dxa"/>
          </w:tcPr>
          <w:p w:rsidR="00BB3001" w:rsidRPr="00BB3001" w:rsidRDefault="00BB3001">
            <w:pPr>
              <w:pStyle w:val="Normal1"/>
              <w:rPr>
                <w:sz w:val="28"/>
                <w:szCs w:val="28"/>
              </w:rPr>
            </w:pPr>
          </w:p>
        </w:tc>
      </w:tr>
    </w:tbl>
    <w:p w:rsidR="00BB3001" w:rsidRPr="009C1051" w:rsidRDefault="00BB3001" w:rsidP="009C1051">
      <w:pPr>
        <w:pStyle w:val="Normal1"/>
        <w:rPr>
          <w:sz w:val="2"/>
          <w:szCs w:val="2"/>
        </w:rPr>
      </w:pPr>
    </w:p>
    <w:sectPr w:rsidR="00BB3001" w:rsidRPr="009C1051" w:rsidSect="000F3C3B">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D83" w:rsidRDefault="00C52D83" w:rsidP="00DC1572">
      <w:pPr>
        <w:spacing w:line="240" w:lineRule="auto"/>
      </w:pPr>
      <w:r>
        <w:separator/>
      </w:r>
    </w:p>
  </w:endnote>
  <w:endnote w:type="continuationSeparator" w:id="0">
    <w:p w:rsidR="00C52D83" w:rsidRDefault="00C52D83" w:rsidP="00DC15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D83" w:rsidRDefault="00C52D83" w:rsidP="00DC1572">
      <w:pPr>
        <w:spacing w:line="240" w:lineRule="auto"/>
      </w:pPr>
      <w:r>
        <w:separator/>
      </w:r>
    </w:p>
  </w:footnote>
  <w:footnote w:type="continuationSeparator" w:id="0">
    <w:p w:rsidR="00C52D83" w:rsidRDefault="00C52D83" w:rsidP="00DC157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830A64"/>
    <w:multiLevelType w:val="hybridMultilevel"/>
    <w:tmpl w:val="8202FE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4833992"/>
    <w:multiLevelType w:val="hybridMultilevel"/>
    <w:tmpl w:val="AF0CE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C3B"/>
    <w:rsid w:val="00020437"/>
    <w:rsid w:val="000F3C3B"/>
    <w:rsid w:val="00161441"/>
    <w:rsid w:val="0017303F"/>
    <w:rsid w:val="0018103A"/>
    <w:rsid w:val="001C3B59"/>
    <w:rsid w:val="001E5983"/>
    <w:rsid w:val="00225752"/>
    <w:rsid w:val="002A61E9"/>
    <w:rsid w:val="002E213E"/>
    <w:rsid w:val="00303193"/>
    <w:rsid w:val="0036116E"/>
    <w:rsid w:val="00375E41"/>
    <w:rsid w:val="003B6266"/>
    <w:rsid w:val="003E3044"/>
    <w:rsid w:val="00434D56"/>
    <w:rsid w:val="00446CEC"/>
    <w:rsid w:val="004521D9"/>
    <w:rsid w:val="0047195B"/>
    <w:rsid w:val="004D724B"/>
    <w:rsid w:val="004F0EF1"/>
    <w:rsid w:val="00512E89"/>
    <w:rsid w:val="00515828"/>
    <w:rsid w:val="005303A9"/>
    <w:rsid w:val="005376A9"/>
    <w:rsid w:val="005607B8"/>
    <w:rsid w:val="005C0CB0"/>
    <w:rsid w:val="005D23E1"/>
    <w:rsid w:val="00627EBB"/>
    <w:rsid w:val="00660BEB"/>
    <w:rsid w:val="00662B87"/>
    <w:rsid w:val="006B73D3"/>
    <w:rsid w:val="006C0627"/>
    <w:rsid w:val="006C2FFC"/>
    <w:rsid w:val="006D70BC"/>
    <w:rsid w:val="00714C0A"/>
    <w:rsid w:val="00744B97"/>
    <w:rsid w:val="00760043"/>
    <w:rsid w:val="007641BE"/>
    <w:rsid w:val="007804F4"/>
    <w:rsid w:val="00804D47"/>
    <w:rsid w:val="00814D8D"/>
    <w:rsid w:val="0082126D"/>
    <w:rsid w:val="00833197"/>
    <w:rsid w:val="00883A64"/>
    <w:rsid w:val="008A64BC"/>
    <w:rsid w:val="009059E6"/>
    <w:rsid w:val="00982273"/>
    <w:rsid w:val="009B5DE6"/>
    <w:rsid w:val="009C1051"/>
    <w:rsid w:val="00A13BAB"/>
    <w:rsid w:val="00A14D74"/>
    <w:rsid w:val="00A65602"/>
    <w:rsid w:val="00A716AE"/>
    <w:rsid w:val="00A81AAC"/>
    <w:rsid w:val="00A8760D"/>
    <w:rsid w:val="00AB30F6"/>
    <w:rsid w:val="00AC25C5"/>
    <w:rsid w:val="00B651A1"/>
    <w:rsid w:val="00B71267"/>
    <w:rsid w:val="00BA5960"/>
    <w:rsid w:val="00BB3001"/>
    <w:rsid w:val="00BB316D"/>
    <w:rsid w:val="00BB5EEE"/>
    <w:rsid w:val="00BB6C3B"/>
    <w:rsid w:val="00BC5622"/>
    <w:rsid w:val="00C07FE7"/>
    <w:rsid w:val="00C26AFB"/>
    <w:rsid w:val="00C52D83"/>
    <w:rsid w:val="00C547E3"/>
    <w:rsid w:val="00C8650B"/>
    <w:rsid w:val="00CC3F36"/>
    <w:rsid w:val="00CE7DC2"/>
    <w:rsid w:val="00D53857"/>
    <w:rsid w:val="00DC1572"/>
    <w:rsid w:val="00DD37C5"/>
    <w:rsid w:val="00DE50B3"/>
    <w:rsid w:val="00DF7FC3"/>
    <w:rsid w:val="00E1747A"/>
    <w:rsid w:val="00E42ADD"/>
    <w:rsid w:val="00E60E47"/>
    <w:rsid w:val="00E86F48"/>
    <w:rsid w:val="00ED450B"/>
    <w:rsid w:val="00F3086B"/>
    <w:rsid w:val="00F37A30"/>
    <w:rsid w:val="00F615A1"/>
    <w:rsid w:val="00F83CB4"/>
    <w:rsid w:val="00FA1E90"/>
    <w:rsid w:val="00FE6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1A1"/>
  </w:style>
  <w:style w:type="paragraph" w:styleId="Heading1">
    <w:name w:val="heading 1"/>
    <w:basedOn w:val="Normal1"/>
    <w:next w:val="Normal1"/>
    <w:rsid w:val="000F3C3B"/>
    <w:pPr>
      <w:keepNext/>
      <w:keepLines/>
      <w:spacing w:before="400" w:after="120"/>
      <w:contextualSpacing/>
      <w:outlineLvl w:val="0"/>
    </w:pPr>
    <w:rPr>
      <w:sz w:val="40"/>
      <w:szCs w:val="40"/>
    </w:rPr>
  </w:style>
  <w:style w:type="paragraph" w:styleId="Heading2">
    <w:name w:val="heading 2"/>
    <w:basedOn w:val="Normal1"/>
    <w:next w:val="Normal1"/>
    <w:rsid w:val="000F3C3B"/>
    <w:pPr>
      <w:keepNext/>
      <w:keepLines/>
      <w:spacing w:before="360" w:after="120"/>
      <w:contextualSpacing/>
      <w:outlineLvl w:val="1"/>
    </w:pPr>
    <w:rPr>
      <w:sz w:val="32"/>
      <w:szCs w:val="32"/>
    </w:rPr>
  </w:style>
  <w:style w:type="paragraph" w:styleId="Heading3">
    <w:name w:val="heading 3"/>
    <w:basedOn w:val="Normal1"/>
    <w:next w:val="Normal1"/>
    <w:rsid w:val="000F3C3B"/>
    <w:pPr>
      <w:keepNext/>
      <w:keepLines/>
      <w:spacing w:before="320" w:after="80"/>
      <w:contextualSpacing/>
      <w:outlineLvl w:val="2"/>
    </w:pPr>
    <w:rPr>
      <w:color w:val="434343"/>
      <w:sz w:val="28"/>
      <w:szCs w:val="28"/>
    </w:rPr>
  </w:style>
  <w:style w:type="paragraph" w:styleId="Heading4">
    <w:name w:val="heading 4"/>
    <w:basedOn w:val="Normal1"/>
    <w:next w:val="Normal1"/>
    <w:rsid w:val="000F3C3B"/>
    <w:pPr>
      <w:keepNext/>
      <w:keepLines/>
      <w:spacing w:before="280" w:after="80"/>
      <w:contextualSpacing/>
      <w:outlineLvl w:val="3"/>
    </w:pPr>
    <w:rPr>
      <w:color w:val="666666"/>
      <w:sz w:val="24"/>
      <w:szCs w:val="24"/>
    </w:rPr>
  </w:style>
  <w:style w:type="paragraph" w:styleId="Heading5">
    <w:name w:val="heading 5"/>
    <w:basedOn w:val="Normal1"/>
    <w:next w:val="Normal1"/>
    <w:rsid w:val="000F3C3B"/>
    <w:pPr>
      <w:keepNext/>
      <w:keepLines/>
      <w:spacing w:before="240" w:after="80"/>
      <w:contextualSpacing/>
      <w:outlineLvl w:val="4"/>
    </w:pPr>
    <w:rPr>
      <w:color w:val="666666"/>
    </w:rPr>
  </w:style>
  <w:style w:type="paragraph" w:styleId="Heading6">
    <w:name w:val="heading 6"/>
    <w:basedOn w:val="Normal1"/>
    <w:next w:val="Normal1"/>
    <w:rsid w:val="000F3C3B"/>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F3C3B"/>
  </w:style>
  <w:style w:type="paragraph" w:styleId="Title">
    <w:name w:val="Title"/>
    <w:basedOn w:val="Normal1"/>
    <w:next w:val="Normal1"/>
    <w:rsid w:val="000F3C3B"/>
    <w:pPr>
      <w:keepNext/>
      <w:keepLines/>
      <w:spacing w:after="60"/>
      <w:contextualSpacing/>
    </w:pPr>
    <w:rPr>
      <w:sz w:val="52"/>
      <w:szCs w:val="52"/>
    </w:rPr>
  </w:style>
  <w:style w:type="paragraph" w:styleId="Subtitle">
    <w:name w:val="Subtitle"/>
    <w:basedOn w:val="Normal1"/>
    <w:next w:val="Normal1"/>
    <w:rsid w:val="000F3C3B"/>
    <w:pPr>
      <w:keepNext/>
      <w:keepLines/>
      <w:spacing w:after="320"/>
      <w:contextualSpacing/>
    </w:pPr>
    <w:rPr>
      <w:color w:val="666666"/>
      <w:sz w:val="30"/>
      <w:szCs w:val="30"/>
    </w:rPr>
  </w:style>
  <w:style w:type="character" w:styleId="CommentReference">
    <w:name w:val="annotation reference"/>
    <w:basedOn w:val="DefaultParagraphFont"/>
    <w:uiPriority w:val="99"/>
    <w:semiHidden/>
    <w:unhideWhenUsed/>
    <w:rsid w:val="00A8760D"/>
    <w:rPr>
      <w:sz w:val="16"/>
      <w:szCs w:val="16"/>
    </w:rPr>
  </w:style>
  <w:style w:type="paragraph" w:styleId="CommentText">
    <w:name w:val="annotation text"/>
    <w:basedOn w:val="Normal"/>
    <w:link w:val="CommentTextChar"/>
    <w:uiPriority w:val="99"/>
    <w:unhideWhenUsed/>
    <w:rsid w:val="00A8760D"/>
    <w:pPr>
      <w:spacing w:line="240" w:lineRule="auto"/>
    </w:pPr>
    <w:rPr>
      <w:sz w:val="20"/>
      <w:szCs w:val="20"/>
    </w:rPr>
  </w:style>
  <w:style w:type="character" w:customStyle="1" w:styleId="CommentTextChar">
    <w:name w:val="Comment Text Char"/>
    <w:basedOn w:val="DefaultParagraphFont"/>
    <w:link w:val="CommentText"/>
    <w:uiPriority w:val="99"/>
    <w:rsid w:val="00A8760D"/>
    <w:rPr>
      <w:sz w:val="20"/>
      <w:szCs w:val="20"/>
    </w:rPr>
  </w:style>
  <w:style w:type="paragraph" w:styleId="CommentSubject">
    <w:name w:val="annotation subject"/>
    <w:basedOn w:val="CommentText"/>
    <w:next w:val="CommentText"/>
    <w:link w:val="CommentSubjectChar"/>
    <w:uiPriority w:val="99"/>
    <w:semiHidden/>
    <w:unhideWhenUsed/>
    <w:rsid w:val="00A8760D"/>
    <w:rPr>
      <w:b/>
      <w:bCs/>
    </w:rPr>
  </w:style>
  <w:style w:type="character" w:customStyle="1" w:styleId="CommentSubjectChar">
    <w:name w:val="Comment Subject Char"/>
    <w:basedOn w:val="CommentTextChar"/>
    <w:link w:val="CommentSubject"/>
    <w:uiPriority w:val="99"/>
    <w:semiHidden/>
    <w:rsid w:val="00A8760D"/>
    <w:rPr>
      <w:b/>
      <w:bCs/>
      <w:sz w:val="20"/>
      <w:szCs w:val="20"/>
    </w:rPr>
  </w:style>
  <w:style w:type="paragraph" w:styleId="BalloonText">
    <w:name w:val="Balloon Text"/>
    <w:basedOn w:val="Normal"/>
    <w:link w:val="BalloonTextChar"/>
    <w:uiPriority w:val="99"/>
    <w:semiHidden/>
    <w:unhideWhenUsed/>
    <w:rsid w:val="00A8760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60D"/>
    <w:rPr>
      <w:rFonts w:ascii="Tahoma" w:hAnsi="Tahoma" w:cs="Tahoma"/>
      <w:sz w:val="16"/>
      <w:szCs w:val="16"/>
    </w:rPr>
  </w:style>
  <w:style w:type="table" w:styleId="TableGrid">
    <w:name w:val="Table Grid"/>
    <w:basedOn w:val="TableNormal"/>
    <w:uiPriority w:val="59"/>
    <w:rsid w:val="00BB300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DC1572"/>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DC1572"/>
  </w:style>
  <w:style w:type="paragraph" w:styleId="Footer">
    <w:name w:val="footer"/>
    <w:basedOn w:val="Normal"/>
    <w:link w:val="FooterChar"/>
    <w:uiPriority w:val="99"/>
    <w:semiHidden/>
    <w:unhideWhenUsed/>
    <w:rsid w:val="00DC1572"/>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DC1572"/>
  </w:style>
  <w:style w:type="character" w:styleId="Hyperlink">
    <w:name w:val="Hyperlink"/>
    <w:basedOn w:val="DefaultParagraphFont"/>
    <w:uiPriority w:val="99"/>
    <w:unhideWhenUsed/>
    <w:rsid w:val="00A6560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1A1"/>
  </w:style>
  <w:style w:type="paragraph" w:styleId="Heading1">
    <w:name w:val="heading 1"/>
    <w:basedOn w:val="Normal1"/>
    <w:next w:val="Normal1"/>
    <w:rsid w:val="000F3C3B"/>
    <w:pPr>
      <w:keepNext/>
      <w:keepLines/>
      <w:spacing w:before="400" w:after="120"/>
      <w:contextualSpacing/>
      <w:outlineLvl w:val="0"/>
    </w:pPr>
    <w:rPr>
      <w:sz w:val="40"/>
      <w:szCs w:val="40"/>
    </w:rPr>
  </w:style>
  <w:style w:type="paragraph" w:styleId="Heading2">
    <w:name w:val="heading 2"/>
    <w:basedOn w:val="Normal1"/>
    <w:next w:val="Normal1"/>
    <w:rsid w:val="000F3C3B"/>
    <w:pPr>
      <w:keepNext/>
      <w:keepLines/>
      <w:spacing w:before="360" w:after="120"/>
      <w:contextualSpacing/>
      <w:outlineLvl w:val="1"/>
    </w:pPr>
    <w:rPr>
      <w:sz w:val="32"/>
      <w:szCs w:val="32"/>
    </w:rPr>
  </w:style>
  <w:style w:type="paragraph" w:styleId="Heading3">
    <w:name w:val="heading 3"/>
    <w:basedOn w:val="Normal1"/>
    <w:next w:val="Normal1"/>
    <w:rsid w:val="000F3C3B"/>
    <w:pPr>
      <w:keepNext/>
      <w:keepLines/>
      <w:spacing w:before="320" w:after="80"/>
      <w:contextualSpacing/>
      <w:outlineLvl w:val="2"/>
    </w:pPr>
    <w:rPr>
      <w:color w:val="434343"/>
      <w:sz w:val="28"/>
      <w:szCs w:val="28"/>
    </w:rPr>
  </w:style>
  <w:style w:type="paragraph" w:styleId="Heading4">
    <w:name w:val="heading 4"/>
    <w:basedOn w:val="Normal1"/>
    <w:next w:val="Normal1"/>
    <w:rsid w:val="000F3C3B"/>
    <w:pPr>
      <w:keepNext/>
      <w:keepLines/>
      <w:spacing w:before="280" w:after="80"/>
      <w:contextualSpacing/>
      <w:outlineLvl w:val="3"/>
    </w:pPr>
    <w:rPr>
      <w:color w:val="666666"/>
      <w:sz w:val="24"/>
      <w:szCs w:val="24"/>
    </w:rPr>
  </w:style>
  <w:style w:type="paragraph" w:styleId="Heading5">
    <w:name w:val="heading 5"/>
    <w:basedOn w:val="Normal1"/>
    <w:next w:val="Normal1"/>
    <w:rsid w:val="000F3C3B"/>
    <w:pPr>
      <w:keepNext/>
      <w:keepLines/>
      <w:spacing w:before="240" w:after="80"/>
      <w:contextualSpacing/>
      <w:outlineLvl w:val="4"/>
    </w:pPr>
    <w:rPr>
      <w:color w:val="666666"/>
    </w:rPr>
  </w:style>
  <w:style w:type="paragraph" w:styleId="Heading6">
    <w:name w:val="heading 6"/>
    <w:basedOn w:val="Normal1"/>
    <w:next w:val="Normal1"/>
    <w:rsid w:val="000F3C3B"/>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F3C3B"/>
  </w:style>
  <w:style w:type="paragraph" w:styleId="Title">
    <w:name w:val="Title"/>
    <w:basedOn w:val="Normal1"/>
    <w:next w:val="Normal1"/>
    <w:rsid w:val="000F3C3B"/>
    <w:pPr>
      <w:keepNext/>
      <w:keepLines/>
      <w:spacing w:after="60"/>
      <w:contextualSpacing/>
    </w:pPr>
    <w:rPr>
      <w:sz w:val="52"/>
      <w:szCs w:val="52"/>
    </w:rPr>
  </w:style>
  <w:style w:type="paragraph" w:styleId="Subtitle">
    <w:name w:val="Subtitle"/>
    <w:basedOn w:val="Normal1"/>
    <w:next w:val="Normal1"/>
    <w:rsid w:val="000F3C3B"/>
    <w:pPr>
      <w:keepNext/>
      <w:keepLines/>
      <w:spacing w:after="320"/>
      <w:contextualSpacing/>
    </w:pPr>
    <w:rPr>
      <w:color w:val="666666"/>
      <w:sz w:val="30"/>
      <w:szCs w:val="30"/>
    </w:rPr>
  </w:style>
  <w:style w:type="character" w:styleId="CommentReference">
    <w:name w:val="annotation reference"/>
    <w:basedOn w:val="DefaultParagraphFont"/>
    <w:uiPriority w:val="99"/>
    <w:semiHidden/>
    <w:unhideWhenUsed/>
    <w:rsid w:val="00A8760D"/>
    <w:rPr>
      <w:sz w:val="16"/>
      <w:szCs w:val="16"/>
    </w:rPr>
  </w:style>
  <w:style w:type="paragraph" w:styleId="CommentText">
    <w:name w:val="annotation text"/>
    <w:basedOn w:val="Normal"/>
    <w:link w:val="CommentTextChar"/>
    <w:uiPriority w:val="99"/>
    <w:unhideWhenUsed/>
    <w:rsid w:val="00A8760D"/>
    <w:pPr>
      <w:spacing w:line="240" w:lineRule="auto"/>
    </w:pPr>
    <w:rPr>
      <w:sz w:val="20"/>
      <w:szCs w:val="20"/>
    </w:rPr>
  </w:style>
  <w:style w:type="character" w:customStyle="1" w:styleId="CommentTextChar">
    <w:name w:val="Comment Text Char"/>
    <w:basedOn w:val="DefaultParagraphFont"/>
    <w:link w:val="CommentText"/>
    <w:uiPriority w:val="99"/>
    <w:rsid w:val="00A8760D"/>
    <w:rPr>
      <w:sz w:val="20"/>
      <w:szCs w:val="20"/>
    </w:rPr>
  </w:style>
  <w:style w:type="paragraph" w:styleId="CommentSubject">
    <w:name w:val="annotation subject"/>
    <w:basedOn w:val="CommentText"/>
    <w:next w:val="CommentText"/>
    <w:link w:val="CommentSubjectChar"/>
    <w:uiPriority w:val="99"/>
    <w:semiHidden/>
    <w:unhideWhenUsed/>
    <w:rsid w:val="00A8760D"/>
    <w:rPr>
      <w:b/>
      <w:bCs/>
    </w:rPr>
  </w:style>
  <w:style w:type="character" w:customStyle="1" w:styleId="CommentSubjectChar">
    <w:name w:val="Comment Subject Char"/>
    <w:basedOn w:val="CommentTextChar"/>
    <w:link w:val="CommentSubject"/>
    <w:uiPriority w:val="99"/>
    <w:semiHidden/>
    <w:rsid w:val="00A8760D"/>
    <w:rPr>
      <w:b/>
      <w:bCs/>
      <w:sz w:val="20"/>
      <w:szCs w:val="20"/>
    </w:rPr>
  </w:style>
  <w:style w:type="paragraph" w:styleId="BalloonText">
    <w:name w:val="Balloon Text"/>
    <w:basedOn w:val="Normal"/>
    <w:link w:val="BalloonTextChar"/>
    <w:uiPriority w:val="99"/>
    <w:semiHidden/>
    <w:unhideWhenUsed/>
    <w:rsid w:val="00A8760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60D"/>
    <w:rPr>
      <w:rFonts w:ascii="Tahoma" w:hAnsi="Tahoma" w:cs="Tahoma"/>
      <w:sz w:val="16"/>
      <w:szCs w:val="16"/>
    </w:rPr>
  </w:style>
  <w:style w:type="table" w:styleId="TableGrid">
    <w:name w:val="Table Grid"/>
    <w:basedOn w:val="TableNormal"/>
    <w:uiPriority w:val="59"/>
    <w:rsid w:val="00BB300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DC1572"/>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DC1572"/>
  </w:style>
  <w:style w:type="paragraph" w:styleId="Footer">
    <w:name w:val="footer"/>
    <w:basedOn w:val="Normal"/>
    <w:link w:val="FooterChar"/>
    <w:uiPriority w:val="99"/>
    <w:semiHidden/>
    <w:unhideWhenUsed/>
    <w:rsid w:val="00DC1572"/>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DC1572"/>
  </w:style>
  <w:style w:type="character" w:styleId="Hyperlink">
    <w:name w:val="Hyperlink"/>
    <w:basedOn w:val="DefaultParagraphFont"/>
    <w:uiPriority w:val="99"/>
    <w:unhideWhenUsed/>
    <w:rsid w:val="00A656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3C3AB6-1F4B-4798-BD3D-36FCC1A89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1156</Words>
  <Characters>6593</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Alyssa Aberle</cp:lastModifiedBy>
  <cp:revision>2</cp:revision>
  <cp:lastPrinted>2016-11-18T17:00:00Z</cp:lastPrinted>
  <dcterms:created xsi:type="dcterms:W3CDTF">2018-11-27T21:39:00Z</dcterms:created>
  <dcterms:modified xsi:type="dcterms:W3CDTF">2018-11-27T21:39:00Z</dcterms:modified>
</cp:coreProperties>
</file>